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:rsidR="008553FB" w:rsidRDefault="00C968F9" w:rsidP="007609F5">
      <w:pPr>
        <w:jc w:val="both"/>
        <w:rPr>
          <w:rFonts w:cs="Times New Roman"/>
          <w:i/>
          <w:lang w:val="it-IT"/>
        </w:rPr>
      </w:pPr>
      <w:r>
        <w:rPr>
          <w:rFonts w:eastAsia="Times New Roman" w:cs="Times New Roman"/>
          <w:i/>
          <w:iCs/>
          <w:lang w:val="en-GB"/>
        </w:rPr>
        <w:t>Press release no.45</w:t>
      </w:r>
    </w:p>
    <w:p w:rsidR="003A5287" w:rsidRDefault="003A5287" w:rsidP="007609F5">
      <w:pPr>
        <w:jc w:val="both"/>
        <w:rPr>
          <w:rFonts w:cs="Times New Roman"/>
          <w:i/>
          <w:lang w:val="it-IT"/>
        </w:rPr>
      </w:pPr>
    </w:p>
    <w:p w:rsidR="003A5287" w:rsidRDefault="00C968F9" w:rsidP="003A5287">
      <w:pPr>
        <w:tabs>
          <w:tab w:val="left" w:pos="4815"/>
        </w:tabs>
        <w:jc w:val="both"/>
        <w:rPr>
          <w:rFonts w:cs="Times New Roman"/>
          <w:b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sz w:val="28"/>
          <w:szCs w:val="28"/>
          <w:lang w:val="en-GB"/>
        </w:rPr>
        <w:t>EIMA International, appointment in October</w:t>
      </w:r>
      <w:r>
        <w:rPr>
          <w:rFonts w:eastAsia="Times New Roman" w:cs="Times New Roman"/>
          <w:b/>
          <w:bCs/>
          <w:sz w:val="28"/>
          <w:szCs w:val="28"/>
          <w:lang w:val="en-GB"/>
        </w:rPr>
        <w:tab/>
      </w:r>
    </w:p>
    <w:p w:rsidR="003A5287" w:rsidRPr="003A5287" w:rsidRDefault="003A5287" w:rsidP="003A5287">
      <w:pPr>
        <w:tabs>
          <w:tab w:val="left" w:pos="4815"/>
        </w:tabs>
        <w:jc w:val="both"/>
        <w:rPr>
          <w:rFonts w:cs="Times New Roman"/>
          <w:b/>
          <w:sz w:val="28"/>
          <w:szCs w:val="28"/>
          <w:lang w:val="it-IT"/>
        </w:rPr>
      </w:pPr>
    </w:p>
    <w:p w:rsidR="003A5287" w:rsidRPr="003A5287" w:rsidRDefault="00C968F9" w:rsidP="003A5287">
      <w:pPr>
        <w:jc w:val="both"/>
        <w:rPr>
          <w:rFonts w:cs="Times New Roman"/>
          <w:b/>
          <w:i/>
          <w:lang w:val="it-IT"/>
        </w:rPr>
      </w:pPr>
      <w:r>
        <w:rPr>
          <w:rFonts w:eastAsia="Times New Roman" w:cs="Times New Roman"/>
          <w:b/>
          <w:bCs/>
          <w:i/>
          <w:iCs/>
          <w:lang w:val="en-GB"/>
        </w:rPr>
        <w:t>The agricultural machinery exhibition, organized by FederUnacoma at the Bologna exhibition centre, will be held from 19 to 23 October 2021.The choice was guided by the health emergency and</w:t>
      </w:r>
      <w:r>
        <w:rPr>
          <w:rFonts w:eastAsia="Times New Roman" w:cs="Times New Roman"/>
          <w:b/>
          <w:bCs/>
          <w:i/>
          <w:iCs/>
          <w:lang w:val="en-GB"/>
        </w:rPr>
        <w:t xml:space="preserve"> the complex needs linked to the trade exhibition calendar and the seasonality of the work processes.From November 2022 the Exposition will return to its normal frequency.</w:t>
      </w:r>
    </w:p>
    <w:p w:rsidR="003A5287" w:rsidRDefault="003A5287" w:rsidP="003A5287">
      <w:pPr>
        <w:jc w:val="both"/>
        <w:rPr>
          <w:rFonts w:cs="Times New Roman"/>
          <w:i/>
          <w:lang w:val="it-IT"/>
        </w:rPr>
      </w:pPr>
    </w:p>
    <w:p w:rsidR="003A5287" w:rsidRDefault="00C968F9" w:rsidP="003A5287">
      <w:pPr>
        <w:jc w:val="both"/>
        <w:rPr>
          <w:rFonts w:cs="Times New Roman"/>
          <w:lang w:val="it-IT"/>
        </w:rPr>
      </w:pPr>
      <w:r>
        <w:rPr>
          <w:rFonts w:eastAsia="Times New Roman" w:cs="Times New Roman"/>
          <w:lang w:val="en-GB"/>
        </w:rPr>
        <w:t xml:space="preserve">The showcase of machinery agriculture, landscaping and the related components EIMA </w:t>
      </w:r>
      <w:r>
        <w:rPr>
          <w:rFonts w:eastAsia="Times New Roman" w:cs="Times New Roman"/>
          <w:lang w:val="en-GB"/>
        </w:rPr>
        <w:t>International will hold its 44th edition at the Bologna exhibition centre from 19 to 23 October 2021.</w:t>
      </w:r>
    </w:p>
    <w:p w:rsidR="003A5287" w:rsidRDefault="00C968F9" w:rsidP="003A5287">
      <w:pPr>
        <w:jc w:val="both"/>
        <w:rPr>
          <w:rFonts w:cs="Times New Roman"/>
          <w:lang w:val="it-IT"/>
        </w:rPr>
      </w:pPr>
      <w:r>
        <w:rPr>
          <w:rFonts w:eastAsia="Times New Roman" w:cs="Times New Roman"/>
          <w:lang w:val="en-GB"/>
        </w:rPr>
        <w:t>This was the decision taken last night by the Board of Directors of FederUnacoma Surl - the service company of the Italian association of manufacturers, w</w:t>
      </w:r>
      <w:r>
        <w:rPr>
          <w:rFonts w:eastAsia="Times New Roman" w:cs="Times New Roman"/>
          <w:lang w:val="en-GB"/>
        </w:rPr>
        <w:t>hich is the direct organizer of the event - at the end of a careful assessment of the calendar of international exhibitions, the availability of the Bologna exhibition centre, the seasonality of agricultural processing, but above all on the basis of the pr</w:t>
      </w:r>
      <w:r>
        <w:rPr>
          <w:rFonts w:eastAsia="Times New Roman" w:cs="Times New Roman"/>
          <w:lang w:val="en-GB"/>
        </w:rPr>
        <w:t>ojections regarding the Covid 19 pandemic and on the containment strategies implemented by Governments.</w:t>
      </w:r>
    </w:p>
    <w:p w:rsidR="003A5287" w:rsidRDefault="00C968F9" w:rsidP="003A5287">
      <w:pPr>
        <w:jc w:val="both"/>
        <w:rPr>
          <w:rFonts w:cs="Times New Roman"/>
          <w:lang w:val="it-IT"/>
        </w:rPr>
      </w:pPr>
      <w:r>
        <w:rPr>
          <w:rFonts w:eastAsia="Times New Roman" w:cs="Times New Roman"/>
          <w:lang w:val="en-GB"/>
        </w:rPr>
        <w:t>The EIMA showcase, which should have been held in November of this year and which had been moved to February 2021 due to the health emergency and the ba</w:t>
      </w:r>
      <w:r>
        <w:rPr>
          <w:rFonts w:eastAsia="Times New Roman" w:cs="Times New Roman"/>
          <w:lang w:val="en-GB"/>
        </w:rPr>
        <w:t>n on carrying out trade exhibitions, is thus moved once again. It is now scheduled at a time of year when we hope the health emergency will be resolved also thanks to the launch of the planned vaccination campaigns.</w:t>
      </w:r>
    </w:p>
    <w:p w:rsidR="00893AAD" w:rsidRDefault="00C968F9" w:rsidP="007609F5">
      <w:pPr>
        <w:jc w:val="both"/>
        <w:rPr>
          <w:rFonts w:cs="Times New Roman"/>
          <w:lang w:val="it-IT"/>
        </w:rPr>
      </w:pPr>
      <w:r>
        <w:rPr>
          <w:rFonts w:eastAsia="Times New Roman" w:cs="Times New Roman"/>
          <w:lang w:val="en-GB"/>
        </w:rPr>
        <w:t>The top management of FederUnacoma aim t</w:t>
      </w:r>
      <w:r>
        <w:rPr>
          <w:rFonts w:eastAsia="Times New Roman" w:cs="Times New Roman"/>
          <w:lang w:val="en-GB"/>
        </w:rPr>
        <w:t>o create a high-content event from a technological and commercial point of view, which can also symbolically represent a moment of rebirth after the troubled events of 2020 and the persistence of the emergency, which is expected to continue during the firs</w:t>
      </w:r>
      <w:r>
        <w:rPr>
          <w:rFonts w:eastAsia="Times New Roman" w:cs="Times New Roman"/>
          <w:lang w:val="en-GB"/>
        </w:rPr>
        <w:t>t half of next year.</w:t>
      </w:r>
    </w:p>
    <w:p w:rsidR="003B7D16" w:rsidRDefault="00C968F9" w:rsidP="007609F5">
      <w:pPr>
        <w:jc w:val="both"/>
        <w:rPr>
          <w:rFonts w:cs="Times New Roman"/>
          <w:lang w:val="it-IT"/>
        </w:rPr>
      </w:pPr>
      <w:bookmarkStart w:id="0" w:name="_GoBack"/>
      <w:bookmarkEnd w:id="0"/>
      <w:r>
        <w:rPr>
          <w:rFonts w:eastAsia="Times New Roman" w:cs="Times New Roman"/>
          <w:lang w:val="en-GB"/>
        </w:rPr>
        <w:t>EIMA International will return to its ordinary scheduling with the 45th edition, already set for November 2022.</w:t>
      </w:r>
    </w:p>
    <w:p w:rsidR="003A5287" w:rsidRDefault="003A5287" w:rsidP="007609F5">
      <w:pPr>
        <w:jc w:val="both"/>
        <w:rPr>
          <w:rFonts w:cs="Times New Roman"/>
          <w:lang w:val="it-IT"/>
        </w:rPr>
      </w:pPr>
    </w:p>
    <w:p w:rsidR="003A5287" w:rsidRPr="003A5287" w:rsidRDefault="00C968F9" w:rsidP="007609F5">
      <w:pPr>
        <w:jc w:val="both"/>
        <w:rPr>
          <w:rFonts w:cs="Times New Roman"/>
          <w:b/>
          <w:i/>
          <w:lang w:val="it-IT"/>
        </w:rPr>
      </w:pPr>
      <w:r>
        <w:rPr>
          <w:rFonts w:eastAsia="Times New Roman" w:cs="Times New Roman"/>
          <w:b/>
          <w:bCs/>
          <w:lang w:val="en-GB"/>
        </w:rPr>
        <w:t>Rome, 26 November 2020</w:t>
      </w:r>
    </w:p>
    <w:p w:rsidR="003B7D16" w:rsidRPr="00E273DF" w:rsidRDefault="003B7D16" w:rsidP="007609F5">
      <w:pPr>
        <w:jc w:val="both"/>
        <w:rPr>
          <w:lang w:val="it-IT"/>
        </w:rPr>
      </w:pPr>
    </w:p>
    <w:p w:rsidR="003B7D16" w:rsidRPr="007609F5" w:rsidRDefault="00C968F9" w:rsidP="003A5287">
      <w:pPr>
        <w:tabs>
          <w:tab w:val="left" w:pos="3090"/>
        </w:tabs>
        <w:jc w:val="both"/>
        <w:rPr>
          <w:lang w:val="it-IT"/>
        </w:rPr>
      </w:pPr>
      <w:r>
        <w:rPr>
          <w:lang w:val="it-IT"/>
        </w:rPr>
        <w:tab/>
      </w:r>
    </w:p>
    <w:p w:rsidR="008553FB" w:rsidRPr="0022432E" w:rsidRDefault="008553FB" w:rsidP="007609F5">
      <w:pPr>
        <w:jc w:val="both"/>
        <w:rPr>
          <w:rFonts w:cs="Times New Roman"/>
          <w:sz w:val="28"/>
          <w:szCs w:val="28"/>
          <w:lang w:val="it-IT"/>
        </w:rPr>
      </w:pPr>
    </w:p>
    <w:sectPr w:rsidR="008553FB" w:rsidRPr="0022432E" w:rsidSect="00D406B4">
      <w:headerReference w:type="default" r:id="rId6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8F9" w:rsidRDefault="00C968F9" w:rsidP="00EA71F8">
      <w:r>
        <w:separator/>
      </w:r>
    </w:p>
  </w:endnote>
  <w:endnote w:type="continuationSeparator" w:id="1">
    <w:p w:rsidR="00C968F9" w:rsidRDefault="00C968F9" w:rsidP="00EA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8F9" w:rsidRDefault="00C968F9" w:rsidP="00EA71F8">
      <w:r>
        <w:separator/>
      </w:r>
    </w:p>
  </w:footnote>
  <w:footnote w:type="continuationSeparator" w:id="1">
    <w:p w:rsidR="00C968F9" w:rsidRDefault="00C968F9" w:rsidP="00EA7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302" w:rsidRDefault="00EA71F8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w:pict>
        <v:roundrect id="AutoShape 2" o:spid="_x0000_s2049" style="position:absolute;margin-left:0;margin-top:0;width:595pt;height:842pt;z-index:-251657216;visibility:visible;mso-wrap-distance-left:12pt;mso-wrap-distance-top:12pt;mso-wrap-distance-right:12pt;mso-wrap-distance-bottom:12pt;mso-position-horizontal-relative:page;mso-position-vertical-relative:page" arcsize="13107f" stroked="f" strokeweight="1pt">
          <v:stroke joinstyle="miter"/>
          <w10:wrap anchorx="page" anchory="page"/>
        </v:roundrect>
      </w:pict>
    </w:r>
    <w:r w:rsidR="00097B12">
      <w:rPr>
        <w:noProof/>
        <w:lang w:val="it-IT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471750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w:pict>
        <v:rect id="officeArt object" o:spid="_x0000_s2050" style="position:absolute;margin-left:549.75pt;margin-top:400.9pt;width:45.25pt;height:25.95pt;z-index:-251654144;visibility:visible;mso-wrap-distance-left:12pt;mso-wrap-distance-top:12pt;mso-wrap-distance-right:12pt;mso-wrap-distance-bottom:12pt;mso-position-horizontal-relative:page;mso-position-vertical-relative:page" stroked="f" strokeweight="1pt">
          <v:textbox inset="3.6pt,,3.6pt">
            <w:txbxContent>
              <w:p w:rsidR="00F50302" w:rsidRDefault="00EA71F8">
                <w:pPr>
                  <w:pBdr>
                    <w:bottom w:val="single" w:sz="4" w:space="0" w:color="000000"/>
                  </w:pBdr>
                </w:pPr>
                <w:r>
                  <w:rPr>
                    <w:rStyle w:val="Nessuno"/>
                  </w:rPr>
                  <w:fldChar w:fldCharType="begin"/>
                </w:r>
                <w:r w:rsidR="00097B12">
                  <w:rPr>
                    <w:rStyle w:val="Nessuno"/>
                  </w:rPr>
                  <w:instrText xml:space="preserve"> PAGE </w:instrText>
                </w:r>
                <w:r>
                  <w:rPr>
                    <w:rStyle w:val="Nessuno"/>
                  </w:rPr>
                  <w:fldChar w:fldCharType="separate"/>
                </w:r>
                <w:r w:rsidR="00C968F9">
                  <w:rPr>
                    <w:rStyle w:val="Nessuno"/>
                    <w:noProof/>
                  </w:rPr>
                  <w:t>1</w:t>
                </w:r>
                <w:r>
                  <w:rPr>
                    <w:rStyle w:val="Nessuno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hyphenationZone w:val="283"/>
  <w:characterSpacingControl w:val="doNotCompress"/>
  <w:savePreviewPicture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50302"/>
    <w:rsid w:val="00026144"/>
    <w:rsid w:val="000953A3"/>
    <w:rsid w:val="00097B12"/>
    <w:rsid w:val="000E71A7"/>
    <w:rsid w:val="00124A76"/>
    <w:rsid w:val="00180463"/>
    <w:rsid w:val="0018354D"/>
    <w:rsid w:val="001B7564"/>
    <w:rsid w:val="0022432E"/>
    <w:rsid w:val="00225312"/>
    <w:rsid w:val="00256769"/>
    <w:rsid w:val="002B0B49"/>
    <w:rsid w:val="003076AD"/>
    <w:rsid w:val="003241F7"/>
    <w:rsid w:val="00330ADB"/>
    <w:rsid w:val="00364712"/>
    <w:rsid w:val="00395CEF"/>
    <w:rsid w:val="003A5287"/>
    <w:rsid w:val="003B358C"/>
    <w:rsid w:val="003B7D16"/>
    <w:rsid w:val="003F68D0"/>
    <w:rsid w:val="003F799E"/>
    <w:rsid w:val="00406182"/>
    <w:rsid w:val="004330CB"/>
    <w:rsid w:val="00477EB0"/>
    <w:rsid w:val="00486E84"/>
    <w:rsid w:val="004F7D4D"/>
    <w:rsid w:val="005760BB"/>
    <w:rsid w:val="006063EA"/>
    <w:rsid w:val="00643058"/>
    <w:rsid w:val="00677CC8"/>
    <w:rsid w:val="006810E8"/>
    <w:rsid w:val="00682974"/>
    <w:rsid w:val="006C0D12"/>
    <w:rsid w:val="006C65AF"/>
    <w:rsid w:val="006F420E"/>
    <w:rsid w:val="007609F5"/>
    <w:rsid w:val="00766BC5"/>
    <w:rsid w:val="007A2D4F"/>
    <w:rsid w:val="008553FB"/>
    <w:rsid w:val="00892EB6"/>
    <w:rsid w:val="00893AAD"/>
    <w:rsid w:val="00896574"/>
    <w:rsid w:val="008C6C11"/>
    <w:rsid w:val="008D1A58"/>
    <w:rsid w:val="008F5AD0"/>
    <w:rsid w:val="009234B5"/>
    <w:rsid w:val="009C0F34"/>
    <w:rsid w:val="00A440F2"/>
    <w:rsid w:val="00B032D7"/>
    <w:rsid w:val="00B21437"/>
    <w:rsid w:val="00B6591E"/>
    <w:rsid w:val="00C03358"/>
    <w:rsid w:val="00C111DE"/>
    <w:rsid w:val="00C15314"/>
    <w:rsid w:val="00C3470B"/>
    <w:rsid w:val="00C83B9F"/>
    <w:rsid w:val="00C93831"/>
    <w:rsid w:val="00C968F9"/>
    <w:rsid w:val="00D15837"/>
    <w:rsid w:val="00D406B4"/>
    <w:rsid w:val="00D560A4"/>
    <w:rsid w:val="00E2650D"/>
    <w:rsid w:val="00E273DF"/>
    <w:rsid w:val="00E7611F"/>
    <w:rsid w:val="00EA71F8"/>
    <w:rsid w:val="00EC5741"/>
    <w:rsid w:val="00F1367E"/>
    <w:rsid w:val="00F46B54"/>
    <w:rsid w:val="00F50302"/>
    <w:rsid w:val="00F7014D"/>
    <w:rsid w:val="00F96485"/>
    <w:rsid w:val="00FB6381"/>
    <w:rsid w:val="00FD0F00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A71F8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71F8"/>
    <w:rPr>
      <w:u w:val="single"/>
    </w:rPr>
  </w:style>
  <w:style w:type="table" w:customStyle="1" w:styleId="TableNormal0">
    <w:name w:val="Table Normal_0"/>
    <w:rsid w:val="00EA71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EA71F8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EA71F8"/>
  </w:style>
  <w:style w:type="paragraph" w:customStyle="1" w:styleId="Intestazioneepidipagina">
    <w:name w:val="Intestazione e piè di pagina"/>
    <w:rsid w:val="00EA71F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</cp:lastModifiedBy>
  <cp:revision>2</cp:revision>
  <cp:lastPrinted>2020-11-02T16:06:00Z</cp:lastPrinted>
  <dcterms:created xsi:type="dcterms:W3CDTF">2020-11-26T10:02:00Z</dcterms:created>
  <dcterms:modified xsi:type="dcterms:W3CDTF">2020-11-26T10:02:00Z</dcterms:modified>
</cp:coreProperties>
</file>